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 dwoma nowymi patentami. Te produkty rewolucjonizują przechowywanie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światowy lider w dziedzinie wysokowydajnych pamięci, rozwiązań magazynowania danych oraz peryferiów komputerowych, ogłasza uzyskanie dwóch nowych patentów użytkowych na Tajwanie (o numerach M673462 i M673461). Opatentowane technologie zostały zaimplementowane w nowo wprowadzonych produktach MD330 Storage Hub oraz dysku PDP31 Portable SSD, co potwierdza, że firma przoduje w projektowaniu, produkcji i działalności badawczo-rozwojowej.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MD330 Storage Hub – sprzęt, z którym zawsze jesteś mobilny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MD330 Storage Hub</w:t>
      </w:r>
      <w:r>
        <w:rPr>
          <w:rFonts w:ascii="calibri" w:hAnsi="calibri" w:eastAsia="calibri" w:cs="calibri"/>
          <w:sz w:val="24"/>
          <w:szCs w:val="24"/>
        </w:rPr>
        <w:t xml:space="preserve"> otrzymało tajwański patent użytkowy za przełomowe rozwiązanie łączące w sobie odtwarzanie multimediów, magazynowanie danych i zasilanie.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funkcje MD330 obejmują zintegrowane wyjście obrazu 4K HDMI, szybkie ładowanie USB-C PD 3.0 obsługujące moc do 100 W oraz wbudowaną pamięć masową o pojemności do 1 TB. Przy wadze zaledwie 21 gramów, ultralekka konstrukcja MD330 pozwala użytkownikom na łatwe zarządzanie wieloma funkcjami niezależnie od miejsca przebywania, ułatwiając pracę poza domem i biurem.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PDP31 Portable SSD - kompaktowy dysk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model PDP31</w:t>
      </w:r>
      <w:r>
        <w:rPr>
          <w:rFonts w:ascii="calibri" w:hAnsi="calibri" w:eastAsia="calibri" w:cs="calibri"/>
          <w:sz w:val="24"/>
          <w:szCs w:val="24"/>
        </w:rPr>
        <w:t xml:space="preserve"> to kolejny innowacyjny produkt uhonorowany patentem. Zaprojektowany dla mobilnego stylu życia, dysk ten obsługuje moduły SSD M.2 2230 i wykorzystuje interfejs USB 3.2 Gen2, zapewniając błyskawiczne prędkości transferu danych sięgające 10 Gbps.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zagwarantowania bezpieczeństwa przechowywanych danych PDP31 wyposażono w 100% aluminiową obudowę zapewniającą efektywne odprowadzanie ciepła oraz silikonową osłonę chroniącą przed uszkodzeniami mechanicznymi. Kompaktowa konstrukcja (waga to zaledwie 52 gramy) i zintegrowany kabel czynią go idealnym wyborem dla osób potrzebujących stałego dostępu do cennych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inwestycje w badania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opatentowane produkty Patriot Memory demonstrują zaangażowanie producenta w dostarczanie innowacyjnych, wydajnych i praktycznych rozwiązań odpowiadających na ewoluujące potrzeby współczesnych konsumentów.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Oba sprzęty stanowią doskonały przykład połączenia zaawansowanej technologii z praktycznością, co od lat stanowi znak rozpoznawczy marki Patriot Memory na globalnym rynku rozwiązań pamięciowych i magazynujących.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2025-10-19T17:10:36+02:00</dcterms:created>
  <dcterms:modified xsi:type="dcterms:W3CDTF">2025-10-19T17:10:36+02:00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