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Patriot Memory świętuje 40-lecie innowacji na targach CES 2025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Patriot Memory, globalny lider w dziedzinie wysokowydajnych rozwiązań pamięci i nośników danych, z dumą obchodzi swoje 40-lecie, prezentując nowe przełomowe produkty na targach CES 2025. W dniach 7–10 stycznia 2025 roku uczestnicy mogą odwiedzić Patriot w Suite 36032, Bellagio Hotel &amp; Casino w Las Vegas, aby doświadczyć czterech dekad innowacji i poznać plany producenta na najbliższy czas.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Nowości na 40-lecie Patriot Memory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okazji tego wyjątkowego jubileuszu Patriot zaprezentuje swoje najnowsze osiągnięcia pod markami </w:t>
      </w:r>
      <w:r>
        <w:rPr>
          <w:rFonts w:ascii="calibri" w:hAnsi="calibri" w:eastAsia="calibri" w:cs="calibri"/>
          <w:sz w:val="24"/>
          <w:szCs w:val="24"/>
          <w:b/>
        </w:rPr>
        <w:t xml:space="preserve">Patriot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Viper Gaming</w:t>
      </w:r>
      <w:r>
        <w:rPr>
          <w:rFonts w:ascii="calibri" w:hAnsi="calibri" w:eastAsia="calibri" w:cs="calibri"/>
          <w:sz w:val="24"/>
          <w:szCs w:val="24"/>
        </w:rPr>
        <w:t xml:space="preserve">, w tym: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Viper Xtreme 5 40th Anniversary RGB DRAM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Wyjątkowy hołd na 40 lat działalności. Ten moduł DRAM łączy efektowne podświetlenie RGB z najwyższej klasy wydajnością. Dzięki prędkościom do </w:t>
      </w:r>
      <w:r>
        <w:rPr>
          <w:rFonts w:ascii="calibri" w:hAnsi="calibri" w:eastAsia="calibri" w:cs="calibri"/>
          <w:sz w:val="24"/>
          <w:szCs w:val="24"/>
          <w:b/>
        </w:rPr>
        <w:t xml:space="preserve">8000 MT/s</w:t>
      </w:r>
      <w:r>
        <w:rPr>
          <w:rFonts w:ascii="calibri" w:hAnsi="calibri" w:eastAsia="calibri" w:cs="calibri"/>
          <w:sz w:val="24"/>
          <w:szCs w:val="24"/>
        </w:rPr>
        <w:t xml:space="preserve"> i specjalnie zaprojektowanemu radiatorowi </w:t>
      </w:r>
      <w:r>
        <w:rPr>
          <w:rFonts w:ascii="calibri" w:hAnsi="calibri" w:eastAsia="calibri" w:cs="calibri"/>
          <w:sz w:val="24"/>
          <w:szCs w:val="24"/>
          <w:b/>
        </w:rPr>
        <w:t xml:space="preserve">40 Years Edition</w:t>
      </w:r>
      <w:r>
        <w:rPr>
          <w:rFonts w:ascii="calibri" w:hAnsi="calibri" w:eastAsia="calibri" w:cs="calibri"/>
          <w:sz w:val="24"/>
          <w:szCs w:val="24"/>
        </w:rPr>
        <w:t xml:space="preserve">, Viper Xtreme 5 oferuje niezrównaną szybkość, wyjątkową stabilność oraz efektowny wygląd. To idealny wybór dla entuzjastów i profesjonalistów poszukujących najwyższego poziomu wydajności.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Viper Xtreme 5 CKD Non-RGB DRAM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Zaprojektowany dla graczy i użytkowników wymagających czystej mocy obliczeniowej. Ten moduł DRAM bez podświetlenia RGB oferuje ultraszybkie prędkości do </w:t>
      </w:r>
      <w:r>
        <w:rPr>
          <w:rFonts w:ascii="calibri" w:hAnsi="calibri" w:eastAsia="calibri" w:cs="calibri"/>
          <w:sz w:val="24"/>
          <w:szCs w:val="24"/>
          <w:b/>
        </w:rPr>
        <w:t xml:space="preserve">9600 MT/s</w:t>
      </w:r>
      <w:r>
        <w:rPr>
          <w:rFonts w:ascii="calibri" w:hAnsi="calibri" w:eastAsia="calibri" w:cs="calibri"/>
          <w:sz w:val="24"/>
          <w:szCs w:val="24"/>
        </w:rPr>
        <w:t xml:space="preserve"> i stabilność gwarantowaną przez moduł CKD, aby sprostać wymaganiom systemów o wysokiej wydajności.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6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iLuxe Stick C dla urządzeń Apple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Kontynuując sukces serii iLuxe, zaprojektowanej specjalnie dla urządzeń Apple, Patriot z dumą prezentuje ultraprzenośny </w:t>
      </w:r>
      <w:r>
        <w:rPr>
          <w:rFonts w:ascii="calibri" w:hAnsi="calibri" w:eastAsia="calibri" w:cs="calibri"/>
          <w:sz w:val="24"/>
          <w:szCs w:val="24"/>
          <w:b/>
        </w:rPr>
        <w:t xml:space="preserve">iLuxe Stick C</w:t>
      </w:r>
      <w:r>
        <w:rPr>
          <w:rFonts w:ascii="calibri" w:hAnsi="calibri" w:eastAsia="calibri" w:cs="calibri"/>
          <w:sz w:val="24"/>
          <w:szCs w:val="24"/>
        </w:rPr>
        <w:t xml:space="preserve">. Dzięki aplikacji iLuxe użytkownicy mogą nagrywać wideo, które jest natychmiast przechowywane na urządzeniu iLuxe Stick, oszczędzając cenne miejsce na urządzeniu. Ta bezproblemowa integracja oferuje konsumentom łatwe i bezpieczne rozwiązanie do zarządzania zdjęciami i filmami.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„40 lat jako lider technologiczny to monumentalne osiągnięcie, a </w:t>
      </w:r>
      <w:r>
        <w:rPr>
          <w:rFonts w:ascii="calibri" w:hAnsi="calibri" w:eastAsia="calibri" w:cs="calibri"/>
          <w:sz w:val="24"/>
          <w:szCs w:val="24"/>
          <w:b/>
        </w:rPr>
        <w:t xml:space="preserve">CES 2025</w:t>
      </w:r>
      <w:r>
        <w:rPr>
          <w:rFonts w:ascii="calibri" w:hAnsi="calibri" w:eastAsia="calibri" w:cs="calibri"/>
          <w:sz w:val="24"/>
          <w:szCs w:val="24"/>
        </w:rPr>
        <w:t xml:space="preserve"> to idealna okazja, aby uczcić naszą podróż pełną nieustannej innowacji” – 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Les Henry</w:t>
      </w:r>
      <w:r>
        <w:rPr>
          <w:rFonts w:ascii="calibri" w:hAnsi="calibri" w:eastAsia="calibri" w:cs="calibri"/>
          <w:sz w:val="24"/>
          <w:szCs w:val="24"/>
        </w:rPr>
        <w:t xml:space="preserve">, wiceprezes ds. sprzedaży w Patriot Memory. „Nowa seria Viper Xtreme 5 i iLuxe Stick C pokazują nasze zaangażowanie w dostarczanie użytkownikom najnowocześniejszej wydajności, wygody i niezawodności. Te produkty odzwierciedlają nie tylko naszą wiedzę technologiczną, ale także nasze oddanie w spełnianiu potrzeb graczy, twórców i użytkowników mobilnych na całym świecie”.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Dziedzictwo doskonałości i innowacji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1985 roku </w:t>
      </w:r>
      <w:r>
        <w:rPr>
          <w:rFonts w:ascii="calibri" w:hAnsi="calibri" w:eastAsia="calibri" w:cs="calibri"/>
          <w:sz w:val="24"/>
          <w:szCs w:val="24"/>
          <w:b/>
        </w:rPr>
        <w:t xml:space="preserve">Patriot Memory</w:t>
      </w:r>
      <w:r>
        <w:rPr>
          <w:rFonts w:ascii="calibri" w:hAnsi="calibri" w:eastAsia="calibri" w:cs="calibri"/>
          <w:sz w:val="24"/>
          <w:szCs w:val="24"/>
        </w:rPr>
        <w:t xml:space="preserve"> odgrywa kluczową rolę w branży pamięci i nośników danych, nieustannie dostarczając rozwiązania, które na nowo definiują szybkość, niezawodność i wydajność. Dążenie do doskonałości ugruntowało pozycję firmy jako zaufanej marki wśród graczy, entuzjastów PC, twórców treści i użytkowników mobilnych.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Dołącz do Patriot na CES 2025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targów CES są zaproszeni do świętowania </w:t>
      </w:r>
      <w:r>
        <w:rPr>
          <w:rFonts w:ascii="calibri" w:hAnsi="calibri" w:eastAsia="calibri" w:cs="calibri"/>
          <w:sz w:val="24"/>
          <w:szCs w:val="24"/>
          <w:b/>
        </w:rPr>
        <w:t xml:space="preserve">40-lecia Patriot Memory</w:t>
      </w:r>
      <w:r>
        <w:rPr>
          <w:rFonts w:ascii="calibri" w:hAnsi="calibri" w:eastAsia="calibri" w:cs="calibri"/>
          <w:sz w:val="24"/>
          <w:szCs w:val="24"/>
        </w:rPr>
        <w:t xml:space="preserve"> i odkrywania najnowszych technologii w dniach </w:t>
      </w:r>
      <w:r>
        <w:rPr>
          <w:rFonts w:ascii="calibri" w:hAnsi="calibri" w:eastAsia="calibri" w:cs="calibri"/>
          <w:sz w:val="24"/>
          <w:szCs w:val="24"/>
          <w:b/>
        </w:rPr>
        <w:t xml:space="preserve">7–10 stycznia 2025 roku</w:t>
      </w:r>
      <w:r>
        <w:rPr>
          <w:rFonts w:ascii="calibri" w:hAnsi="calibri" w:eastAsia="calibri" w:cs="calibri"/>
          <w:sz w:val="24"/>
          <w:szCs w:val="24"/>
        </w:rPr>
        <w:t xml:space="preserve"> w </w:t>
      </w:r>
      <w:r>
        <w:rPr>
          <w:rFonts w:ascii="calibri" w:hAnsi="calibri" w:eastAsia="calibri" w:cs="calibri"/>
          <w:sz w:val="24"/>
          <w:szCs w:val="24"/>
          <w:b/>
        </w:rPr>
        <w:t xml:space="preserve">Suite 36032, Bellagio Hotel &amp; Casino</w:t>
      </w:r>
      <w:r>
        <w:rPr>
          <w:rFonts w:ascii="calibri" w:hAnsi="calibri" w:eastAsia="calibri" w:cs="calibri"/>
          <w:sz w:val="24"/>
          <w:szCs w:val="24"/>
        </w:rPr>
        <w:t xml:space="preserve"> (3600 Las Vegas Blvd S, Las Vegas, NV 89109).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Aby uzyskać więcej informacji lub umówić się na spotkanie podczas CES 2025, skontaktuj się z: </w:t>
      </w:r>
      <w:r>
        <w:rPr>
          <w:rFonts w:ascii="calibri" w:hAnsi="calibri" w:eastAsia="calibri" w:cs="calibri"/>
          <w:sz w:val="24"/>
          <w:szCs w:val="24"/>
          <w:b/>
        </w:rPr>
        <w:t xml:space="preserve">robb@patriotmemory.com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Więcej informacji o CES znajdziesz na stronie: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CES 2025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Odwiedź stronę Patriot Memory: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Patriot Memory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hyperlink" Target="https://www.ces.tech/about-ces.aspx" TargetMode="External"/><Relationship Id="rId11" Type="http://schemas.openxmlformats.org/officeDocument/2006/relationships/hyperlink" Target="https://www.patriotmemor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2026-08-24T07:10:09+02:00</dcterms:created>
  <dcterms:modified xsi:type="dcterms:W3CDTF">2026-08-24T07:10:09+02:00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